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D" w:rsidRPr="00C829DD" w:rsidRDefault="00C829DD" w:rsidP="00C829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w w:val="105"/>
          <w:lang w:eastAsia="ru-RU"/>
        </w:rPr>
      </w:pPr>
      <w:r w:rsidRPr="00C829DD">
        <w:rPr>
          <w:rFonts w:ascii="Times New Roman" w:eastAsiaTheme="minorEastAsia" w:hAnsi="Times New Roman" w:cs="Times New Roman"/>
          <w:b/>
          <w:bCs/>
          <w:w w:val="105"/>
          <w:lang w:eastAsia="ru-RU"/>
        </w:rPr>
        <w:t>Начальное</w:t>
      </w:r>
      <w:r w:rsidRPr="00C829DD">
        <w:rPr>
          <w:rFonts w:ascii="Times New Roman" w:eastAsiaTheme="minorEastAsia" w:hAnsi="Times New Roman" w:cs="Times New Roman"/>
          <w:b/>
          <w:bCs/>
          <w:spacing w:val="34"/>
          <w:w w:val="105"/>
          <w:lang w:eastAsia="ru-RU"/>
        </w:rPr>
        <w:t xml:space="preserve"> </w:t>
      </w:r>
      <w:r w:rsidRPr="00C829DD">
        <w:rPr>
          <w:rFonts w:ascii="Times New Roman" w:eastAsiaTheme="minorEastAsia" w:hAnsi="Times New Roman" w:cs="Times New Roman"/>
          <w:b/>
          <w:bCs/>
          <w:w w:val="105"/>
          <w:lang w:eastAsia="ru-RU"/>
        </w:rPr>
        <w:t>общее</w:t>
      </w:r>
      <w:r w:rsidRPr="00C829DD">
        <w:rPr>
          <w:rFonts w:ascii="Times New Roman" w:eastAsiaTheme="minorEastAsia" w:hAnsi="Times New Roman" w:cs="Times New Roman"/>
          <w:b/>
          <w:bCs/>
          <w:spacing w:val="26"/>
          <w:w w:val="105"/>
          <w:lang w:eastAsia="ru-RU"/>
        </w:rPr>
        <w:t xml:space="preserve"> </w:t>
      </w:r>
      <w:r w:rsidRPr="00C829DD">
        <w:rPr>
          <w:rFonts w:ascii="Times New Roman" w:eastAsiaTheme="minorEastAsia" w:hAnsi="Times New Roman" w:cs="Times New Roman"/>
          <w:b/>
          <w:bCs/>
          <w:w w:val="105"/>
          <w:lang w:eastAsia="ru-RU"/>
        </w:rPr>
        <w:t>образование</w:t>
      </w:r>
      <w:r w:rsidRPr="00C829DD">
        <w:rPr>
          <w:rFonts w:ascii="Times New Roman" w:eastAsiaTheme="minorEastAsia" w:hAnsi="Times New Roman" w:cs="Times New Roman"/>
          <w:b/>
          <w:bCs/>
          <w:spacing w:val="44"/>
          <w:w w:val="105"/>
          <w:lang w:eastAsia="ru-RU"/>
        </w:rPr>
        <w:t xml:space="preserve"> </w:t>
      </w:r>
      <w:r w:rsidRPr="00C829DD">
        <w:rPr>
          <w:rFonts w:ascii="Times New Roman" w:eastAsiaTheme="minorEastAsia" w:hAnsi="Times New Roman" w:cs="Times New Roman"/>
          <w:b/>
          <w:bCs/>
          <w:w w:val="105"/>
          <w:lang w:eastAsia="ru-RU"/>
        </w:rPr>
        <w:t>(1-4</w:t>
      </w:r>
      <w:r w:rsidRPr="00C829DD">
        <w:rPr>
          <w:rFonts w:ascii="Times New Roman" w:eastAsiaTheme="minorEastAsia" w:hAnsi="Times New Roman" w:cs="Times New Roman"/>
          <w:b/>
          <w:bCs/>
          <w:spacing w:val="17"/>
          <w:w w:val="105"/>
          <w:lang w:eastAsia="ru-RU"/>
        </w:rPr>
        <w:t xml:space="preserve"> </w:t>
      </w:r>
      <w:r w:rsidRPr="00C829DD">
        <w:rPr>
          <w:rFonts w:ascii="Times New Roman" w:eastAsiaTheme="minorEastAsia" w:hAnsi="Times New Roman" w:cs="Times New Roman"/>
          <w:b/>
          <w:bCs/>
          <w:w w:val="105"/>
          <w:lang w:eastAsia="ru-RU"/>
        </w:rPr>
        <w:t>классы)</w:t>
      </w:r>
    </w:p>
    <w:p w:rsidR="00C829DD" w:rsidRPr="00C829DD" w:rsidRDefault="00C829DD" w:rsidP="00C829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W w:w="11057" w:type="dxa"/>
        <w:tblInd w:w="-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"/>
        <w:gridCol w:w="213"/>
        <w:gridCol w:w="5261"/>
        <w:gridCol w:w="39"/>
        <w:gridCol w:w="557"/>
        <w:gridCol w:w="144"/>
        <w:gridCol w:w="22"/>
        <w:gridCol w:w="1702"/>
        <w:gridCol w:w="140"/>
        <w:gridCol w:w="52"/>
        <w:gridCol w:w="2338"/>
      </w:tblGrid>
      <w:tr w:rsidR="00C829DD" w:rsidRPr="00C829DD" w:rsidTr="00C829DD">
        <w:trPr>
          <w:trHeight w:val="250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«Ключевые гимназические дела и события»</w:t>
            </w:r>
          </w:p>
        </w:tc>
      </w:tr>
      <w:tr w:rsidR="00C829DD" w:rsidRPr="00C829DD" w:rsidTr="00C829DD">
        <w:trPr>
          <w:trHeight w:val="249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w w:val="95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bCs/>
                <w:w w:val="95"/>
                <w:lang w:eastAsia="ru-RU"/>
              </w:rPr>
              <w:t xml:space="preserve">№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b/>
                <w:bCs/>
                <w:w w:val="95"/>
                <w:lang w:eastAsia="ru-RU"/>
              </w:rPr>
              <w:t>п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b/>
                <w:bCs/>
                <w:w w:val="95"/>
                <w:lang w:eastAsia="ru-RU"/>
              </w:rPr>
              <w:t>/п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ru-RU"/>
              </w:rPr>
              <w:t>Содержание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ru-RU"/>
              </w:rPr>
              <w:t>деятельности,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spacing w:val="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spacing w:val="-1"/>
                <w:lang w:eastAsia="ru-RU"/>
              </w:rPr>
              <w:t>мероприятия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Участники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Сроки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C829DD" w:rsidRPr="00C829DD" w:rsidTr="00C829DD">
        <w:trPr>
          <w:trHeight w:val="369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Торжественная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линейка,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посвящённая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знаний, единый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классный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час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ВВ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организатор,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солидарности</w:t>
            </w:r>
            <w:r w:rsidRPr="00C829DD">
              <w:rPr>
                <w:rFonts w:ascii="Times New Roman" w:eastAsiaTheme="minorEastAsia" w:hAnsi="Times New Roman" w:cs="Times New Roman"/>
                <w:spacing w:val="10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борьбе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терроризмом</w:t>
            </w:r>
            <w:r w:rsidRPr="00C829DD">
              <w:rPr>
                <w:rFonts w:ascii="Times New Roman" w:eastAsiaTheme="minorEastAsia" w:hAnsi="Times New Roman" w:cs="Times New Roman"/>
                <w:spacing w:val="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«Мы помним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Беслан»; День окончания Второй мировой войны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02.09.23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Всероссийский</w:t>
            </w:r>
            <w:r w:rsidRPr="00C829DD">
              <w:rPr>
                <w:rFonts w:ascii="Times New Roman" w:eastAsiaTheme="minorEastAsia" w:hAnsi="Times New Roman" w:cs="Times New Roman"/>
                <w:spacing w:val="1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урок безопасности</w:t>
            </w:r>
            <w:r w:rsidRPr="00C829DD">
              <w:rPr>
                <w:rFonts w:ascii="Times New Roman" w:eastAsiaTheme="minorEastAsia" w:hAnsi="Times New Roman" w:cs="Times New Roman"/>
                <w:spacing w:val="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C829DD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рамках Месячника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гражданской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защиты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5"/>
                <w:w w:val="95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04.09.-16.09.23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C829DD" w:rsidRPr="00C829DD" w:rsidTr="00C829DD">
        <w:trPr>
          <w:trHeight w:val="498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C829DD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памяти «Во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имя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жизни»,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посвящённый</w:t>
            </w:r>
            <w:r w:rsidRPr="00C829DD">
              <w:rPr>
                <w:rFonts w:ascii="Times New Roman" w:eastAsiaTheme="minorEastAsia" w:hAnsi="Times New Roman" w:cs="Times New Roman"/>
                <w:spacing w:val="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памяти же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ртв</w:t>
            </w:r>
            <w:r w:rsidRPr="00C829DD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бл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окады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Ленинграда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9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09.09.23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5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53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Организационные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классные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гимназические</w:t>
            </w:r>
            <w:r w:rsidRPr="00C829DD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собрания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«Правила внутреннего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распорядка. Правила</w:t>
            </w:r>
            <w:r w:rsidRPr="00C829DD">
              <w:rPr>
                <w:rFonts w:ascii="Times New Roman" w:eastAsiaTheme="minorEastAsia" w:hAnsi="Times New Roman" w:cs="Times New Roman"/>
                <w:spacing w:val="-53"/>
                <w:lang w:eastAsia="ru-RU"/>
              </w:rPr>
              <w:t xml:space="preserve">               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поведения</w:t>
            </w:r>
            <w:r w:rsidRPr="00C829DD">
              <w:rPr>
                <w:rFonts w:ascii="Times New Roman" w:eastAsiaTheme="minorEastAsia" w:hAnsi="Times New Roman" w:cs="Times New Roman"/>
                <w:spacing w:val="1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C829DD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гимназии»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18.09.-23.09.23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35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Default="0095782B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Акция «Внимание, дети!»</w:t>
            </w:r>
          </w:p>
          <w:p w:rsidR="0095782B" w:rsidRPr="00C829DD" w:rsidRDefault="0095782B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«Неделя безопасности»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95782B" w:rsidRDefault="0095782B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  <w:p w:rsidR="00C829DD" w:rsidRPr="00C829DD" w:rsidRDefault="0095782B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18-22.09.2023г</w:t>
            </w:r>
            <w:r w:rsidR="00C829DD" w:rsidRPr="00C829D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Посвящение</w:t>
            </w:r>
            <w:r w:rsidRPr="00C829DD">
              <w:rPr>
                <w:rFonts w:ascii="Times New Roman" w:eastAsiaTheme="minorEastAsia" w:hAnsi="Times New Roman" w:cs="Times New Roman"/>
                <w:spacing w:val="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первоклассники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8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89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0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пожилых людей.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C829DD">
              <w:rPr>
                <w:rFonts w:ascii="Times New Roman" w:eastAsiaTheme="minorEastAsia" w:hAnsi="Times New Roman" w:cs="Times New Roman"/>
                <w:spacing w:val="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«К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людям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 добром!». Международный день музыки.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25.09.-30.09.23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начального образования,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Праздничные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мероприятия,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посвящённые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Учителя.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05.10.23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руководителя, педагоги ДО,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отца в России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16.10.23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Праздник</w:t>
            </w:r>
            <w:r w:rsidRPr="00C829DD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«День рождения гимназии». Фестиваль детского и юношеского творчества «СГЛС зажигает суперзвезду»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школьных библиотек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25.10.23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народного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единства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советник директора по воспитанию</w:t>
            </w:r>
          </w:p>
        </w:tc>
      </w:tr>
      <w:tr w:rsidR="00C829DD" w:rsidRPr="00C829DD" w:rsidTr="00C829DD">
        <w:trPr>
          <w:trHeight w:val="57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bookmarkStart w:id="0" w:name="_GoBack"/>
            <w:bookmarkEnd w:id="0"/>
            <w:r w:rsidRPr="00C829DD">
              <w:rPr>
                <w:rFonts w:ascii="Times New Roman" w:eastAsiaTheme="minorEastAsia" w:hAnsi="Times New Roman" w:cs="Times New Roman"/>
                <w:spacing w:val="1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«Все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мы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разные,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мы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вместе»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16.11.23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149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«Дорожная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азбука»,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посвящённая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памяти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жертв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дорожно-транспортных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происшествий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здоровья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20.11.-24.11.23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матери в России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27.11.23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30.11.23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неизвестного солдата.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Международный день инвалидов.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01.12-02.12.23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добровольца (волонтера) в России. Акция «Мы в ответе за тех, кого приручили»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05.12.23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художника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воинской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славы,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посвящённые</w:t>
            </w:r>
            <w:r w:rsidRPr="00C829DD">
              <w:rPr>
                <w:rFonts w:ascii="Times New Roman" w:eastAsiaTheme="minorEastAsia" w:hAnsi="Times New Roman" w:cs="Times New Roman"/>
                <w:spacing w:val="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«Дню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героев Отечества»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105"/>
                <w:lang w:eastAsia="ru-RU"/>
              </w:rPr>
              <w:t>09.12.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23г.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26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часы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«Все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ребята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знать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должны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основной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закон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страны»,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посвящённые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  <w:r w:rsidRPr="00C829DD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Конституции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РФ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11.12.-15.12.23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118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Дни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науки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культуры</w:t>
            </w:r>
            <w:r w:rsidRPr="00C829DD">
              <w:rPr>
                <w:rFonts w:ascii="Times New Roman" w:eastAsiaTheme="minorEastAsia" w:hAnsi="Times New Roman" w:cs="Times New Roman"/>
                <w:spacing w:val="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(научно-практическая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конференция: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защита проектов и исследовательских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работ)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начального образования</w:t>
            </w:r>
          </w:p>
        </w:tc>
      </w:tr>
      <w:tr w:rsidR="00C829DD" w:rsidRPr="00C829DD" w:rsidTr="00C829DD">
        <w:trPr>
          <w:trHeight w:val="8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Новогодняя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C829DD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«Безопасные каникулы»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28.12.-22.12.23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8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23.12.23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Новогодние</w:t>
            </w:r>
            <w:r w:rsidRPr="00C829DD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праздники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23.12.-29.12.23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начального образования</w:t>
            </w:r>
          </w:p>
        </w:tc>
      </w:tr>
      <w:tr w:rsidR="00C829DD" w:rsidRPr="00C829DD" w:rsidTr="00C829DD">
        <w:trPr>
          <w:trHeight w:val="154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Рождественская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неделя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08.01.-13.01.24г.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25.01.24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День полного освобождения Ленинграда от фашистской блокады. 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Аушвиц-Биркена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Освенцима) –День памяти жертв Холокоста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27.01.24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02.02.24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часы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C829DD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рамках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Недели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безопасного Интернета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03.02-10.02.24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российской науки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родного языка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21.02.24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C829DD">
              <w:rPr>
                <w:rFonts w:ascii="Times New Roman" w:eastAsiaTheme="minorEastAsia" w:hAnsi="Times New Roman" w:cs="Times New Roman"/>
                <w:spacing w:val="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«Сладкое письмо солдату»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244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«Живые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цветы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r w:rsidRPr="00C829DD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снегу»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Активности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Дню защитника Отечества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10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104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12.02-22.02.24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Единый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урок,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посвящённый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Дню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Защитников Отечества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22.02.24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Активности к Международному женскому дню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01.03.-07.03.24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Кураторы, педагог-организатор, советник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Праздничный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концерт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«В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этот</w:t>
            </w:r>
            <w:r w:rsidRPr="00C829DD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особенный», посвящённый</w:t>
            </w:r>
            <w:r w:rsidRPr="00C829DD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Марта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08.03.24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педагоги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ДО, педагог-организатор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воссоединения Крыма с России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18.03.24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Всемирный день театра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27.03.24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Библиотечные</w:t>
            </w:r>
            <w:r w:rsidRPr="00C829DD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уроки,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посвящённые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Всероссийской неделе</w:t>
            </w:r>
            <w:r w:rsidRPr="00C829DD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детской</w:t>
            </w:r>
            <w:r w:rsidRPr="00C829DD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книги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25.03.-30.03.24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Педагог-библиотекарь, 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здоровья «О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здоровом питании»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Гагаринский</w:t>
            </w:r>
            <w:r w:rsidRPr="00C829DD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«Космос и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мы»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08.04.-12.04.24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Беседы</w:t>
            </w:r>
            <w:r w:rsidRPr="00C829DD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</w:t>
            </w:r>
            <w:r w:rsidRPr="00C829DD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экологической опасности. Конкурс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рисунков «Безопасность,</w:t>
            </w:r>
            <w:r w:rsidRPr="00C829DD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экология,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природа и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мы»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Всемирному дню Земли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15.04.-30.05.24г.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памяти о геноциде советского народа нацистами и их подсобниками в годы ВОВ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19.04.24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От идеи до воплощения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15.04.-30.04.24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Конкурс</w:t>
            </w:r>
            <w:r w:rsidRPr="00C829DD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 рисунков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«Безопасное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колесо»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9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99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20.04.24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День российского парламентаризма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9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99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27.04.24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Праздник Весны и Труда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9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99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Смотр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инсценированной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песни «Нам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нужна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одна Победа»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1-3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04.05-07.05.24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Смотр</w:t>
            </w:r>
            <w:r w:rsidRPr="00C829DD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строя</w:t>
            </w:r>
            <w:r w:rsidRPr="00C829DD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C829DD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песни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w w:val="99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w w:val="99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04.05-07.05.24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  <w:r w:rsidRPr="00C829DD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Pr="00C829DD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учителя физической культуры,</w:t>
            </w:r>
            <w:r w:rsidRPr="00C829DD">
              <w:rPr>
                <w:rFonts w:ascii="Times New Roman" w:eastAsiaTheme="minorEastAsia" w:hAnsi="Times New Roman" w:cs="Times New Roman"/>
                <w:spacing w:val="-52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мужества, посвященные героям Великой Отечественной войны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22.04.-07.05.24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Возложение цветов к обелиску Славы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04.05-07.05.24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04.05-07.05.24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Учителя истории, кураторы</w:t>
            </w:r>
          </w:p>
        </w:tc>
      </w:tr>
      <w:tr w:rsidR="00C829DD" w:rsidRPr="00C829DD" w:rsidTr="00C829DD">
        <w:trPr>
          <w:trHeight w:val="25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Единый урок, посвящённый  Дню семьи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25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25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18.05.24 г.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Праздник «Прощай, начальная школа»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ВВP, 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Торжественные линейки, посвящённые окончанию учебного года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1-3</w:t>
            </w:r>
          </w:p>
        </w:tc>
        <w:tc>
          <w:tcPr>
            <w:tcW w:w="170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53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Модуль «Классное руководство»</w:t>
            </w:r>
          </w:p>
        </w:tc>
      </w:tr>
      <w:tr w:rsidR="00C829DD" w:rsidRPr="00C829DD" w:rsidTr="00C829DD">
        <w:trPr>
          <w:trHeight w:val="22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по планам классных руководителей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 2023 г. - май 2024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9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Единый классный час, посвящённый празднику День знаний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04.09.-16.09.23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 2023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4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Изучение широты интересов и занятости в системе ПФДО. Внеурочной деятельности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 2023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Заполнение базы данных по классу в системе ГИС-Образование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 2023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67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Организационные классные гимназические собрания «Правила внутреннего распорядка. Правила поведения в гимназии»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l 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18.09.-23.09.23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19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пожилого человека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25.09.-30.09.23г.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19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Выставка стенгазет «С днем рождения, гимназия!»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19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 часы в Юбилей гимназии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18.10.23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192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Организация и проведение тестирования по ПДД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 2023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народного единства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04.11.23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инструктажей перед осенними каникулами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25.10.-28.10.23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46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30.10.-05.11.23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Фестиваль национальных культур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20.11.-26.11.23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Дню матери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20.11.-27.11.23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41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11.12. -15.12.23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5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Мастерская Деда Мороза (подготовка к новому году: украшение классов, рекреаций, выпуск праздничных газет, подготовка поздравлений и т.д.)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28.12.-30.12.23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26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18.12.-28.12.23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Рождественская Неделя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08.01.-13.01.24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месячнике военно-патриотической работы «Я – патриот России»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01.02.-29.02.24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«Безопасный Интернет»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01.03.24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Подготовка и участие в празднике «Широкая Масленица»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Март 2024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Беседы о правильном питании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11.03.-16.03.24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9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Классные мероприятия, посвящённые празднику «8 марта»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01.03.-07.03.24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«С новосельем, птицы!»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11.03.24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здоровья, посвящённые Всемирному Дню здоровья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07.04.24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и мы»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08.04-12.04.23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День земли. Акция «Гимназия – чистый, зелёный двор»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22.04.24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безопасности «Это должен знать каждый!»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26.04.24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классных часов в рамках Дня защиты детей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27.04.24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акции «Читаем детям о войне»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23.04.-07.05.24г.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праздничные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мероприятиях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посвящённых Дню Победы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30.04.-07.05.24г.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Подготовка и проведение праздника «Прощай, начальная школа!»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17.05.24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Линейки, посвящённые окончанию учебного года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1-3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15.05.-17.05.24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Проведение инструктажей перед летними каникулами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«Безопасное лето»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13.05.-18.05.24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Организация летней занятости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Июнь-август 2024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FABF8F"/>
            <w:vAlign w:val="center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Курсы внеурочной деятельности и дополнительного образования</w:t>
            </w: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дома и на улице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 xml:space="preserve">Социокультурные истоки 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познаю мир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Успешное чтение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Хореография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0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Библиотечные, филармонические, театральные  проекты. Проект «Филармонические уроки»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Путь к успеху 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Интеллектуальные игры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 нашей души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Учусь понимать себя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Робототехника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занятий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r w:rsidRPr="00C829D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Воспитательное пространство урока</w:t>
            </w: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Тематический урок, посвящённый Дню Знаний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01.09.23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безопасности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15.09.23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Организатор ОБЖ</w:t>
            </w:r>
          </w:p>
        </w:tc>
      </w:tr>
      <w:tr w:rsidR="00C829DD" w:rsidRPr="00C829DD" w:rsidTr="00C829DD">
        <w:trPr>
          <w:trHeight w:val="49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по календарному плану воспитательной работы и по календарю знаменательных и юбилейных событий и дат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начального образования, советник директора по воспитанию</w:t>
            </w:r>
          </w:p>
        </w:tc>
      </w:tr>
      <w:tr w:rsidR="00C829DD" w:rsidRPr="00C829DD" w:rsidTr="00C829DD">
        <w:trPr>
          <w:trHeight w:val="50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498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Всероссийский урок безопасности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в сети Интернет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20.09.23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Всероссийский образовательный прое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кт в сф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ере цифровой экономики «Урок Цифры»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25.09-07.10.23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498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национальной культуры «Мы разные, но мы вместе»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263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памяти, посвящённый Дню неизвестного солдата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02.12.23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Международный День Прав человека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09.12.23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09.12.23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«Сладкое письмо солдату»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Февраль 2024г.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правовой культуры «Имею право знать»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14.03.24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Гагаринский урок «Космос – это мы»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12.04.24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498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здоровья, посвящённый Всемирному Дню здоровья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05.04.24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ППМС-сопровождения, 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 по окружающему миру «Берегите нашу Природу»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Апрель 2024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естественных наук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Единый урок безопасности жизнедеятельности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30.04.24 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внеклассного чтения «Читаем детям о войне»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Май 2024 г. 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гуманитарных наук, библиотекари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Урок, посвящённый  Дню славянской письменности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18.05.24г.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русского языка и литературы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D6E3BC" w:themeFill="accent3" w:themeFillTint="66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Соуправление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детские общественные объединения (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волонтерство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, РДДМ)»</w:t>
            </w:r>
          </w:p>
        </w:tc>
      </w:tr>
      <w:tr w:rsidR="00C829DD" w:rsidRPr="00C829DD" w:rsidTr="00C829DD">
        <w:trPr>
          <w:trHeight w:val="5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Соуправление</w:t>
            </w:r>
            <w:proofErr w:type="spellEnd"/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Выборы органов классного самоуправления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Назначение поручений в классных коллективах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октябрь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Работа в классных коллективах в соответствии планов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Отчёты о классных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коллективах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о проделанной работе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общегимназических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мероприятиях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в мероприятиях разного уровня и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различной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направленности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5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center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Акция «Дети вместо цветов»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проектах и акциях РДДМ (по плану работы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РДДМ)</w:t>
            </w:r>
            <w:proofErr w:type="gramEnd"/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РДДМ,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Работа по плану ЮИД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ЮИД, 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доброты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сентябрь-октябрь, декабрь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723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9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Слет ЮИД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«Безопасное колесо»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Турнир «Безопасная дорога»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март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Олимпиада по ПДД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Акция «</w:t>
            </w:r>
            <w:proofErr w:type="spellStart"/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Фликер</w:t>
            </w:r>
            <w:proofErr w:type="spellEnd"/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-контроль»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Родительский патруль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Всероссийская акция «Внимание, дети!»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«Радиоточка: Внимание, говорит юный инспектор движения Сургута»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Руководитель ЮИД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Акция «Дети вместо цветов»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Проект «Мы в ответе за тех, кого приручили»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Акция «Подарок бездомному»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Акция «Сладкое письмо солдату»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Сбор необходимых вещей пострадавшим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педагог-организатор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Городская благотворительная акция «Белая ромашка»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социальный педагог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доброты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Специалисты ППМС-сопровождения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«Экскурсии, походы»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Экскурсии по историческим и памятным местам города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72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Организация экскурсий в пожарную часть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Совместная работа с туристическими фирмами (по договору)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503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Организация походов на выставки, театральные постановки,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Сургутская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филармония, библиотеки, развлекательные центры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ВВВР,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Гимназические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и социальные медиа»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создании и наполнении информации для сайта гимназии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Публикации в газете «Мир гимназиста»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Съемка и монтаж Гимназических новостей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Вовлечение обучающихся на страницы </w:t>
            </w:r>
            <w:proofErr w:type="spellStart"/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контакте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Одноклассники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Телестудия, педагог-организатор, советник директора по воспитанию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съёмках информационных и праздничных роликов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Монтаж и сборка видеороликов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всероссийских, муниципальных, городских акциях, проектах.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Телестудия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FFC000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Выставка рисунков, фотографий, творческих работ,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посвящённых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события и памятным датам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</w:t>
            </w:r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Оформление классных уголков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Оформление рекреаций к новому году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9DD">
              <w:rPr>
                <w:rFonts w:ascii="Times New Roman" w:eastAsia="Times New Roman" w:hAnsi="Times New Roman" w:cs="Times New Roman"/>
                <w:lang w:eastAsia="ru-RU"/>
              </w:rPr>
              <w:t>Лепка снежных фигур «Символ года»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Оформление гимназии к праздничным датам и значимым событиям (оформление кабинетов, окон гимназии)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«Работа с родителями»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Общешкольное родительское собрание (Публичный доклад директора гимназии)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</w:t>
            </w:r>
            <w:proofErr w:type="gramEnd"/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Родительские собрания по параллелям (по графику)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ноябрь, март, 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Тематические классные собрания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Соревнования «Мама, папа, я – спортивная семья»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Кафедра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физической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культуры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заседаниях Управляющего Совета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Директор гимназии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кафедра ППМС-сопровождения,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Информационное оповещение родителей через сайт гимназии, </w:t>
            </w:r>
            <w:proofErr w:type="spellStart"/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контакте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Одноклассники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кафедра ППМС-сопровождения,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кафедра ППМС-сопровождения,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proofErr w:type="gramEnd"/>
          </w:p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кафедра ППМС-сопровождения,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родителей в классных и общешкольных мероприятиях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проекте «Родительский патруль»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BВВP</w:t>
            </w:r>
          </w:p>
        </w:tc>
      </w:tr>
      <w:tr w:rsidR="00C829DD" w:rsidRPr="00C829DD" w:rsidTr="00C829DD">
        <w:trPr>
          <w:trHeight w:val="65"/>
        </w:trPr>
        <w:tc>
          <w:tcPr>
            <w:tcW w:w="589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1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работе городского родительского собрания</w:t>
            </w:r>
          </w:p>
        </w:tc>
        <w:tc>
          <w:tcPr>
            <w:tcW w:w="723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94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3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ВВP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FABF8F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Здоровьесбережение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и профилактика»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Оперативно-профилактические мероприятия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«Подросток», «Здоровье»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Социальный педагог, 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Всемирный день отказа от курения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Ноябрь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«Без наркотиков»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«Это должен знать каждый» (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Скулшутинг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как вести себя в экстремальной ситуации»)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«Здоровье»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«Мы за жизнь без наркотиков»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Всемирный день предотвращения самоубийства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Акция Всемирный день памяти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умерших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от СПИДа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Всемирный день здоровья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Апрель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Международный день инвалида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Декабрь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Акция Международный день борьбы за права инвалидов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Профилактические мероприятия «Профилактика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ротовирусной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инфекции», «Грипп», «Осторожно туберкулез», средства защиты.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социальный педагог, медицинские работники гимназии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Мероприятия, направленные на снижение травматизма: профилактические беседы на тему травматизма и причин возникновения несчастных случаев, инструктаж по технике безопасности с обучающимися и педагогами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Зам. директора по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BP, BВВP, кураторы,  инженер по ТБ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Мероприятия, направленные на профилактику суицида: конфликты, вопросы общения и взаимодействия в коллективе,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родительско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-детские отношения.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Профилактические мероприятия, направленные на профилактику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поведенческих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аддикций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: компьютерная зависимость, наркомания,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табакокурение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алкоголизм.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кураторы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акциях «Белая ромашка», «Всемирный день трезвости»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ППМС-сопровождения,  кураторы</w:t>
            </w:r>
          </w:p>
        </w:tc>
      </w:tr>
      <w:tr w:rsidR="00C829DD" w:rsidRPr="00C829DD" w:rsidTr="00C829DD">
        <w:trPr>
          <w:trHeight w:val="196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Междисциплинарный проект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и психология «Я – Есть!»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Март-Май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Педагог-психолог, учитель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 социально-психологическом тестировании  на раннее выявление наркотизации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18.09.-27.10.23г.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Проведение внеклассных мероприятий по физической культуре (эстафеты, турниры, соревнования, спортивные праздники, конкурсы).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физической культуры и спорта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Участие во Всероссийской олимпиаде школьников по физической культуре.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физической культуры и спорта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Сдача норм ВФСК «ГТО»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физической культуры и спорта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Профилактическая работа с </w:t>
            </w:r>
            <w:proofErr w:type="gram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обучающимися</w:t>
            </w:r>
            <w:proofErr w:type="gram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(Служба медиации, индивидуальные беседы, лекции, консультации, тренинги)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Кафедра ППМС-сопровождения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буллинга</w:t>
            </w:r>
            <w:proofErr w:type="spellEnd"/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C829DD" w:rsidRPr="00C829DD" w:rsidTr="00C829DD">
        <w:trPr>
          <w:trHeight w:val="91"/>
        </w:trPr>
        <w:tc>
          <w:tcPr>
            <w:tcW w:w="567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96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Профилактика интернет рисков, суицида, употребления ПАВ и алкоголя,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табакокурения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, профилактика экстремизма, формирование навыков комплексной безопасности учащихся, повышения уровня правовой грамотности и развитие правосознания</w:t>
            </w:r>
          </w:p>
        </w:tc>
        <w:tc>
          <w:tcPr>
            <w:tcW w:w="740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1864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Кураторы, Кафедра ППМС-сопровождения</w:t>
            </w:r>
          </w:p>
        </w:tc>
      </w:tr>
      <w:tr w:rsidR="00C829DD" w:rsidRPr="00C829DD" w:rsidTr="00C829DD">
        <w:trPr>
          <w:trHeight w:val="65"/>
        </w:trPr>
        <w:tc>
          <w:tcPr>
            <w:tcW w:w="11057" w:type="dxa"/>
            <w:gridSpan w:val="1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E5B8B7"/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829DD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«Культура для всех и для каждого»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Филармонические уроки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ВВВР,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Уроки литературы в театре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Зам. директора по ВВВР, 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Посещение концертов в </w:t>
            </w: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Сургутской</w:t>
            </w:r>
            <w:proofErr w:type="spellEnd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 xml:space="preserve"> филармонии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Посещение гимназистами совместно со своей семьей выставок, спектаклей, кинофильмов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Буккроссинг</w:t>
            </w:r>
            <w:proofErr w:type="spellEnd"/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Экскурсии по символическим местам города: в музеи, в картинную галерею, на предприятия, в парки, в кинотеатры.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  <w:tr w:rsidR="00C829DD" w:rsidRPr="00C829DD" w:rsidTr="00C829DD">
        <w:trPr>
          <w:trHeight w:val="65"/>
        </w:trPr>
        <w:tc>
          <w:tcPr>
            <w:tcW w:w="802" w:type="dxa"/>
            <w:gridSpan w:val="3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vAlign w:val="bottom"/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Социально-культурные экскурсии в города и населенные пункты ХМАО-Югры, Тюменской области, РФ  для знакомства с историческими событиями</w:t>
            </w:r>
          </w:p>
        </w:tc>
        <w:tc>
          <w:tcPr>
            <w:tcW w:w="596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  <w:tc>
          <w:tcPr>
            <w:tcW w:w="2008" w:type="dxa"/>
            <w:gridSpan w:val="4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Сентябрь-май</w:t>
            </w:r>
          </w:p>
        </w:tc>
        <w:tc>
          <w:tcPr>
            <w:tcW w:w="2390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C829DD" w:rsidRPr="00C829DD" w:rsidRDefault="00C829DD" w:rsidP="00C82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829DD">
              <w:rPr>
                <w:rFonts w:ascii="Times New Roman" w:eastAsiaTheme="minorEastAsia" w:hAnsi="Times New Roman" w:cs="Times New Roman"/>
                <w:lang w:eastAsia="ru-RU"/>
              </w:rPr>
              <w:t>Кураторы</w:t>
            </w:r>
          </w:p>
        </w:tc>
      </w:tr>
    </w:tbl>
    <w:p w:rsidR="003805D4" w:rsidRDefault="003805D4"/>
    <w:sectPr w:rsidR="0038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63"/>
    <w:rsid w:val="003805D4"/>
    <w:rsid w:val="0095782B"/>
    <w:rsid w:val="009C51CD"/>
    <w:rsid w:val="00A91F63"/>
    <w:rsid w:val="00C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9DD"/>
  </w:style>
  <w:style w:type="paragraph" w:styleId="a3">
    <w:name w:val="Body Text"/>
    <w:basedOn w:val="a"/>
    <w:link w:val="a4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829DD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C829DD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C829DD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29DD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C829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9DD"/>
  </w:style>
  <w:style w:type="paragraph" w:styleId="a3">
    <w:name w:val="Body Text"/>
    <w:basedOn w:val="a"/>
    <w:link w:val="a4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C829DD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C829DD"/>
    <w:pPr>
      <w:widowControl w:val="0"/>
      <w:autoSpaceDE w:val="0"/>
      <w:autoSpaceDN w:val="0"/>
      <w:adjustRightInd w:val="0"/>
      <w:spacing w:after="0" w:line="330" w:lineRule="exact"/>
      <w:ind w:left="6862"/>
    </w:pPr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C829DD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7">
    <w:name w:val="List Paragraph"/>
    <w:basedOn w:val="a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829DD"/>
    <w:pPr>
      <w:widowControl w:val="0"/>
      <w:autoSpaceDE w:val="0"/>
      <w:autoSpaceDN w:val="0"/>
      <w:adjustRightInd w:val="0"/>
      <w:spacing w:after="0" w:line="225" w:lineRule="exact"/>
      <w:ind w:left="1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9">
    <w:name w:val="Normal (Web)"/>
    <w:basedOn w:val="a"/>
    <w:uiPriority w:val="99"/>
    <w:unhideWhenUsed/>
    <w:rsid w:val="00C829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9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2023-09-07T08:41:00Z</dcterms:created>
  <dcterms:modified xsi:type="dcterms:W3CDTF">2023-11-16T07:27:00Z</dcterms:modified>
</cp:coreProperties>
</file>